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5B5891" w:rsidTr="006964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1" w:rsidRDefault="005B5891" w:rsidP="006964F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MATERIAŁ DO PRACY ZDALNEJ Z ZAKRESU POMOCY PSYCHOLOGICZNO PEDAGOGICZNEJ</w:t>
            </w:r>
          </w:p>
          <w:p w:rsidR="005B5891" w:rsidRDefault="005B5891" w:rsidP="005B5891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TYDZIEŃ 25 – 29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MAJ</w:t>
            </w:r>
            <w:r>
              <w:rPr>
                <w:sz w:val="24"/>
                <w:szCs w:val="24"/>
                <w:lang w:eastAsia="en-US"/>
              </w:rPr>
              <w:t xml:space="preserve"> 2020</w:t>
            </w:r>
          </w:p>
        </w:tc>
      </w:tr>
      <w:tr w:rsidR="005B5891" w:rsidTr="006964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1" w:rsidRDefault="005B5891" w:rsidP="006964F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ANGELIKA</w:t>
            </w:r>
          </w:p>
          <w:p w:rsidR="005B5891" w:rsidRDefault="005B5891" w:rsidP="005B5891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OPRACOWAŁA: </w:t>
            </w:r>
            <w:r>
              <w:rPr>
                <w:sz w:val="24"/>
                <w:szCs w:val="24"/>
                <w:lang w:eastAsia="en-US"/>
              </w:rPr>
              <w:t>DOROTA WIŚNIEWSKA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</w:p>
        </w:tc>
      </w:tr>
      <w:tr w:rsidR="005B5891" w:rsidTr="006964FC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891" w:rsidRDefault="005B5891" w:rsidP="006964FC">
            <w:pPr>
              <w:spacing w:line="36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ĆWICZENIA USPRAWNIAJĄCE MOTORYKĘ MAŁĄ I GRAFOMOTORYKĘ </w:t>
            </w:r>
          </w:p>
          <w:p w:rsidR="005B5891" w:rsidRDefault="005B5891" w:rsidP="006964FC">
            <w:pPr>
              <w:spacing w:line="360" w:lineRule="auto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ĆWICZNIA USPRAWNIAJĄCE INTEGRACJĘ SENSORYCZNĄ</w:t>
            </w:r>
          </w:p>
        </w:tc>
      </w:tr>
    </w:tbl>
    <w:p w:rsidR="00D234D1" w:rsidRDefault="00D234D1"/>
    <w:p w:rsidR="005B5891" w:rsidRDefault="005B5891" w:rsidP="005B5891">
      <w:r>
        <w:t>Zadanie 1.</w:t>
      </w:r>
    </w:p>
    <w:p w:rsidR="005B5891" w:rsidRPr="00042B59" w:rsidRDefault="005B5891" w:rsidP="005B5891">
      <w:pPr>
        <w:spacing w:line="0" w:lineRule="atLeast"/>
        <w:rPr>
          <w:rFonts w:eastAsia="Segoe Print"/>
          <w:sz w:val="24"/>
          <w:szCs w:val="24"/>
        </w:rPr>
      </w:pPr>
      <w:r w:rsidRPr="00042B59">
        <w:rPr>
          <w:rFonts w:eastAsia="Segoe Print"/>
          <w:sz w:val="24"/>
          <w:szCs w:val="24"/>
        </w:rPr>
        <w:t>Kolorowy płotek</w:t>
      </w:r>
    </w:p>
    <w:p w:rsidR="005B5891" w:rsidRPr="00042B59" w:rsidRDefault="005B5891" w:rsidP="005B5891">
      <w:pPr>
        <w:spacing w:line="32" w:lineRule="exact"/>
        <w:rPr>
          <w:rFonts w:eastAsia="Times New Roman"/>
          <w:sz w:val="24"/>
          <w:szCs w:val="24"/>
        </w:rPr>
      </w:pPr>
    </w:p>
    <w:p w:rsidR="005B5891" w:rsidRPr="00042B59" w:rsidRDefault="005B5891" w:rsidP="005B5891">
      <w:pPr>
        <w:spacing w:line="275" w:lineRule="auto"/>
        <w:ind w:right="1060"/>
        <w:rPr>
          <w:rFonts w:eastAsia="Century Gothic"/>
          <w:color w:val="000000"/>
          <w:sz w:val="24"/>
          <w:szCs w:val="24"/>
        </w:rPr>
      </w:pPr>
      <w:r w:rsidRPr="00042B59">
        <w:rPr>
          <w:rFonts w:eastAsia="Century Gothic"/>
          <w:color w:val="000000"/>
          <w:sz w:val="24"/>
          <w:szCs w:val="24"/>
        </w:rPr>
        <w:t>Rysuj sztachety po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ś</w:t>
      </w:r>
      <w:r>
        <w:rPr>
          <w:rFonts w:eastAsia="Century Gothic"/>
          <w:color w:val="000000"/>
          <w:sz w:val="24"/>
          <w:szCs w:val="24"/>
        </w:rPr>
        <w:t>lad</w:t>
      </w:r>
      <w:r w:rsidRPr="00042B59">
        <w:rPr>
          <w:rFonts w:eastAsia="Century Gothic"/>
          <w:color w:val="000000"/>
          <w:sz w:val="24"/>
          <w:szCs w:val="24"/>
        </w:rPr>
        <w:t>ach, w kierunku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z góry na dół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i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b/>
          <w:color w:val="000000"/>
          <w:sz w:val="24"/>
          <w:szCs w:val="24"/>
        </w:rPr>
        <w:t>od lewej strony do prawej.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Na każdej sztachecie narysuj długą łodyżkę, a na górze każdej</w:t>
      </w:r>
      <w:r w:rsidRPr="00042B59">
        <w:rPr>
          <w:rFonts w:eastAsia="Bookshelf Symbol 7"/>
          <w:color w:val="808080"/>
          <w:sz w:val="24"/>
          <w:szCs w:val="24"/>
        </w:rPr>
        <w:t xml:space="preserve"> </w:t>
      </w:r>
      <w:r w:rsidRPr="00042B59">
        <w:rPr>
          <w:rFonts w:eastAsia="Century Gothic"/>
          <w:color w:val="000000"/>
          <w:sz w:val="24"/>
          <w:szCs w:val="24"/>
        </w:rPr>
        <w:t>łodyżki kwiatek.</w:t>
      </w:r>
      <w:r w:rsidRPr="00042B59">
        <w:rPr>
          <w:rFonts w:eastAsia="Bookshelf Symbol 7"/>
          <w:color w:val="808080"/>
          <w:sz w:val="24"/>
          <w:szCs w:val="24"/>
        </w:rPr>
        <w:t xml:space="preserve">  </w:t>
      </w:r>
      <w:r w:rsidRPr="00042B59">
        <w:rPr>
          <w:rFonts w:eastAsia="Century Gothic"/>
          <w:color w:val="000000"/>
          <w:sz w:val="24"/>
          <w:szCs w:val="24"/>
        </w:rPr>
        <w:t>Pokoloruj rysunek:</w:t>
      </w:r>
    </w:p>
    <w:p w:rsidR="005B5891" w:rsidRPr="00042B59" w:rsidRDefault="005B5891" w:rsidP="005B5891">
      <w:pPr>
        <w:spacing w:line="2" w:lineRule="exact"/>
        <w:rPr>
          <w:rFonts w:eastAsia="Times New Roman"/>
          <w:sz w:val="24"/>
          <w:szCs w:val="24"/>
        </w:rPr>
      </w:pPr>
    </w:p>
    <w:p w:rsidR="005B5891" w:rsidRPr="00042B59" w:rsidRDefault="005B5891" w:rsidP="005B5891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lewo</w:t>
      </w:r>
      <w:r w:rsidRPr="00042B59">
        <w:rPr>
          <w:rFonts w:eastAsia="Century Gothic"/>
          <w:sz w:val="24"/>
          <w:szCs w:val="24"/>
        </w:rPr>
        <w:t xml:space="preserve"> na niebiesko</w:t>
      </w:r>
    </w:p>
    <w:p w:rsidR="005B5891" w:rsidRPr="00042B59" w:rsidRDefault="005B5891" w:rsidP="005B5891">
      <w:pPr>
        <w:spacing w:line="32" w:lineRule="exact"/>
        <w:rPr>
          <w:rFonts w:eastAsia="Times New Roman"/>
          <w:sz w:val="24"/>
          <w:szCs w:val="24"/>
        </w:rPr>
      </w:pPr>
    </w:p>
    <w:p w:rsidR="005B5891" w:rsidRPr="00042B59" w:rsidRDefault="005B5891" w:rsidP="005B5891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 xml:space="preserve">–  ptaszka zwróconego </w:t>
      </w:r>
      <w:r w:rsidRPr="00042B59">
        <w:rPr>
          <w:rFonts w:eastAsia="Century Gothic"/>
          <w:b/>
          <w:sz w:val="24"/>
          <w:szCs w:val="24"/>
        </w:rPr>
        <w:t>w prawo</w:t>
      </w:r>
      <w:r w:rsidRPr="00042B59">
        <w:rPr>
          <w:rFonts w:eastAsia="Century Gothic"/>
          <w:sz w:val="24"/>
          <w:szCs w:val="24"/>
        </w:rPr>
        <w:t xml:space="preserve"> na czerwono</w:t>
      </w:r>
    </w:p>
    <w:p w:rsidR="005B5891" w:rsidRPr="00042B59" w:rsidRDefault="005B5891" w:rsidP="005B5891">
      <w:pPr>
        <w:spacing w:line="43" w:lineRule="exact"/>
        <w:rPr>
          <w:rFonts w:eastAsia="Times New Roman"/>
          <w:sz w:val="24"/>
          <w:szCs w:val="24"/>
        </w:rPr>
      </w:pPr>
    </w:p>
    <w:p w:rsidR="005B5891" w:rsidRPr="00042B59" w:rsidRDefault="005B5891" w:rsidP="005B5891">
      <w:pPr>
        <w:spacing w:line="0" w:lineRule="atLeast"/>
        <w:ind w:left="340"/>
        <w:rPr>
          <w:rFonts w:eastAsia="Century Gothic"/>
          <w:sz w:val="24"/>
          <w:szCs w:val="24"/>
        </w:rPr>
      </w:pPr>
      <w:r w:rsidRPr="00042B59">
        <w:rPr>
          <w:rFonts w:eastAsia="Century Gothic"/>
          <w:sz w:val="24"/>
          <w:szCs w:val="24"/>
        </w:rPr>
        <w:t>–  pozostałe elementy rysunku pokoloruj w dowolny sposób.</w:t>
      </w:r>
    </w:p>
    <w:p w:rsidR="005B5891" w:rsidRDefault="005B5891" w:rsidP="005B58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141605</wp:posOffset>
            </wp:positionV>
            <wp:extent cx="5829300" cy="5638800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563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 w:rsidP="005B5891"/>
    <w:p w:rsidR="005B5891" w:rsidRPr="00AA1178" w:rsidRDefault="005B5891" w:rsidP="005B5891">
      <w:pPr>
        <w:rPr>
          <w:b/>
          <w:sz w:val="24"/>
        </w:rPr>
      </w:pPr>
      <w:r w:rsidRPr="00AA1178">
        <w:rPr>
          <w:b/>
          <w:sz w:val="24"/>
        </w:rPr>
        <w:lastRenderedPageBreak/>
        <w:t>Zadanie 2.</w:t>
      </w:r>
    </w:p>
    <w:p w:rsidR="005B5891" w:rsidRPr="00AA1178" w:rsidRDefault="005B5891" w:rsidP="005B5891">
      <w:pPr>
        <w:rPr>
          <w:sz w:val="24"/>
          <w:u w:val="single"/>
        </w:rPr>
      </w:pPr>
      <w:r w:rsidRPr="00AA1178">
        <w:rPr>
          <w:sz w:val="24"/>
          <w:u w:val="single"/>
        </w:rPr>
        <w:t>Ćwiczenia układu dotykowego.</w:t>
      </w:r>
    </w:p>
    <w:p w:rsidR="005B5891" w:rsidRPr="00AA1178" w:rsidRDefault="005B5891" w:rsidP="005B5891">
      <w:pPr>
        <w:pStyle w:val="Akapitzlist"/>
        <w:numPr>
          <w:ilvl w:val="0"/>
          <w:numId w:val="1"/>
        </w:numPr>
        <w:rPr>
          <w:rFonts w:eastAsia="Times New Roman"/>
          <w:b/>
          <w:bCs/>
          <w:spacing w:val="-10"/>
          <w:sz w:val="24"/>
          <w:szCs w:val="24"/>
        </w:rPr>
      </w:pPr>
      <w:r w:rsidRPr="00042B59">
        <w:rPr>
          <w:rFonts w:eastAsia="Times New Roman"/>
          <w:b/>
          <w:bCs/>
          <w:spacing w:val="-10"/>
          <w:sz w:val="24"/>
          <w:szCs w:val="24"/>
        </w:rPr>
        <w:t xml:space="preserve">„Dotykowe pudełko” – </w:t>
      </w:r>
      <w:r>
        <w:rPr>
          <w:rFonts w:eastAsia="Times New Roman"/>
          <w:b/>
          <w:bCs/>
          <w:spacing w:val="-10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w  pudełku po butach lub poszewce</w:t>
      </w:r>
      <w:r w:rsidRPr="00042B59">
        <w:rPr>
          <w:rFonts w:eastAsia="Times New Roman"/>
          <w:sz w:val="24"/>
          <w:szCs w:val="24"/>
        </w:rPr>
        <w:t xml:space="preserve"> na poduszkę</w:t>
      </w:r>
      <w:r>
        <w:rPr>
          <w:rFonts w:eastAsia="Times New Roman"/>
          <w:sz w:val="24"/>
          <w:szCs w:val="24"/>
        </w:rPr>
        <w:t xml:space="preserve"> </w:t>
      </w:r>
      <w:r w:rsidRPr="00042B59">
        <w:rPr>
          <w:rFonts w:eastAsia="Times New Roman"/>
          <w:sz w:val="24"/>
          <w:szCs w:val="24"/>
        </w:rPr>
        <w:t>,</w:t>
      </w:r>
      <w:r>
        <w:rPr>
          <w:rFonts w:eastAsia="Times New Roman"/>
          <w:sz w:val="24"/>
          <w:szCs w:val="24"/>
        </w:rPr>
        <w:t xml:space="preserve">proszę umieścić </w:t>
      </w:r>
      <w:r w:rsidRPr="00042B59">
        <w:rPr>
          <w:rFonts w:eastAsia="Times New Roman"/>
          <w:sz w:val="24"/>
          <w:szCs w:val="24"/>
        </w:rPr>
        <w:t>w środku różne przedmioty, po czym poproś dziecko, by wkładając rękę do pudełka spróbowało zgadnąć, jakiego przedmiotu dotyka.</w:t>
      </w:r>
    </w:p>
    <w:p w:rsidR="005B5891" w:rsidRPr="00042B59" w:rsidRDefault="005B5891" w:rsidP="005B5891">
      <w:pPr>
        <w:pStyle w:val="Akapitzlist"/>
        <w:ind w:left="644"/>
        <w:rPr>
          <w:rFonts w:eastAsia="Times New Roman"/>
          <w:b/>
          <w:bCs/>
          <w:spacing w:val="-10"/>
          <w:sz w:val="24"/>
          <w:szCs w:val="24"/>
        </w:rPr>
      </w:pPr>
    </w:p>
    <w:p w:rsidR="005B5891" w:rsidRPr="00AA1178" w:rsidRDefault="005B5891" w:rsidP="005B5891">
      <w:pPr>
        <w:pStyle w:val="Akapitzlist"/>
        <w:numPr>
          <w:ilvl w:val="0"/>
          <w:numId w:val="1"/>
        </w:numPr>
        <w:rPr>
          <w:spacing w:val="-10"/>
          <w:sz w:val="40"/>
          <w:szCs w:val="36"/>
        </w:rPr>
      </w:pPr>
      <w:r w:rsidRPr="00042B59">
        <w:rPr>
          <w:b/>
          <w:spacing w:val="-10"/>
          <w:sz w:val="24"/>
        </w:rPr>
        <w:t>„Naleśnik”</w:t>
      </w:r>
      <w:r w:rsidRPr="00042B59">
        <w:rPr>
          <w:spacing w:val="-10"/>
          <w:sz w:val="24"/>
        </w:rPr>
        <w:t xml:space="preserve"> – </w:t>
      </w:r>
      <w:r w:rsidRPr="00042B59">
        <w:rPr>
          <w:sz w:val="24"/>
        </w:rPr>
        <w:t>ciasno zroluj dziecko w koc, bawiąc się w smarowanie i zawijanie naleśnika.</w:t>
      </w:r>
    </w:p>
    <w:p w:rsidR="005B5891" w:rsidRDefault="005B5891" w:rsidP="005B5891">
      <w:pPr>
        <w:rPr>
          <w:spacing w:val="-10"/>
          <w:sz w:val="24"/>
          <w:szCs w:val="36"/>
          <w:u w:val="single"/>
        </w:rPr>
      </w:pPr>
      <w:r w:rsidRPr="00AA1178">
        <w:rPr>
          <w:spacing w:val="-10"/>
          <w:sz w:val="24"/>
          <w:szCs w:val="36"/>
          <w:u w:val="single"/>
        </w:rPr>
        <w:t>Ćwiczenia układu przedsionkowego:</w:t>
      </w:r>
    </w:p>
    <w:p w:rsidR="005B5891" w:rsidRPr="00AA1178" w:rsidRDefault="005B5891" w:rsidP="005B5891">
      <w:pPr>
        <w:pStyle w:val="Akapitzlist"/>
        <w:numPr>
          <w:ilvl w:val="0"/>
          <w:numId w:val="2"/>
        </w:numPr>
        <w:shd w:val="clear" w:color="auto" w:fill="FFFFFF"/>
        <w:spacing w:before="100" w:beforeAutospacing="1" w:after="100" w:afterAutospacing="1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  <w:r w:rsidRPr="00AA1178">
        <w:rPr>
          <w:rFonts w:eastAsia="Times New Roman"/>
          <w:b/>
          <w:bCs/>
          <w:color w:val="000000"/>
          <w:spacing w:val="-10"/>
          <w:sz w:val="24"/>
          <w:szCs w:val="24"/>
        </w:rPr>
        <w:t xml:space="preserve">Tor przeszkód – </w:t>
      </w:r>
      <w:r w:rsidRPr="00AA1178">
        <w:rPr>
          <w:rFonts w:eastAsia="Times New Roman"/>
          <w:color w:val="000000"/>
          <w:sz w:val="24"/>
          <w:szCs w:val="24"/>
        </w:rPr>
        <w:t>stwórzcie wspólnie tor przeszkód, taki który będzie wymagał od dziecka pełzania, skakania, wspinania, turlania, celowania itp.</w:t>
      </w:r>
    </w:p>
    <w:p w:rsidR="005B5891" w:rsidRPr="00AA1178" w:rsidRDefault="005B5891" w:rsidP="005B5891">
      <w:pPr>
        <w:pStyle w:val="Akapitzlist"/>
        <w:shd w:val="clear" w:color="auto" w:fill="FFFFFF"/>
        <w:spacing w:before="100" w:beforeAutospacing="1" w:after="100" w:afterAutospacing="1"/>
        <w:ind w:left="644"/>
        <w:outlineLvl w:val="1"/>
        <w:rPr>
          <w:rFonts w:eastAsia="Times New Roman"/>
          <w:b/>
          <w:bCs/>
          <w:color w:val="000000"/>
          <w:spacing w:val="-10"/>
          <w:sz w:val="24"/>
          <w:szCs w:val="24"/>
        </w:rPr>
      </w:pPr>
    </w:p>
    <w:p w:rsidR="005B5891" w:rsidRPr="005D1D8E" w:rsidRDefault="005B5891" w:rsidP="005B5891">
      <w:pPr>
        <w:pStyle w:val="Nagwek2"/>
        <w:numPr>
          <w:ilvl w:val="0"/>
          <w:numId w:val="2"/>
        </w:numPr>
        <w:shd w:val="clear" w:color="auto" w:fill="FFFFFF"/>
        <w:rPr>
          <w:color w:val="000000"/>
          <w:spacing w:val="-10"/>
          <w:sz w:val="24"/>
          <w:szCs w:val="24"/>
        </w:rPr>
      </w:pPr>
      <w:r w:rsidRPr="005D1D8E">
        <w:rPr>
          <w:color w:val="000000"/>
          <w:spacing w:val="-10"/>
          <w:sz w:val="24"/>
          <w:szCs w:val="24"/>
        </w:rPr>
        <w:t>Bujanie w kocyku</w:t>
      </w:r>
      <w:r>
        <w:rPr>
          <w:color w:val="000000"/>
          <w:spacing w:val="-10"/>
          <w:sz w:val="24"/>
          <w:szCs w:val="24"/>
        </w:rPr>
        <w:t xml:space="preserve"> – </w:t>
      </w:r>
      <w:r w:rsidRPr="005D1D8E">
        <w:rPr>
          <w:b w:val="0"/>
          <w:color w:val="000000"/>
          <w:sz w:val="24"/>
          <w:szCs w:val="24"/>
        </w:rPr>
        <w:t>maluch kładzie się na rozłożonym dużym kocu, a dwie dorosłe osoby delikatnie bujają go na boki.</w:t>
      </w:r>
    </w:p>
    <w:p w:rsidR="005B5891" w:rsidRPr="00AA1178" w:rsidRDefault="005B5891" w:rsidP="005B5891">
      <w:pPr>
        <w:rPr>
          <w:spacing w:val="-10"/>
          <w:sz w:val="24"/>
          <w:szCs w:val="36"/>
          <w:u w:val="single"/>
        </w:rPr>
      </w:pPr>
    </w:p>
    <w:p w:rsidR="005B5891" w:rsidRPr="00042B59" w:rsidRDefault="005B5891" w:rsidP="005B5891">
      <w:pPr>
        <w:rPr>
          <w:sz w:val="24"/>
        </w:rPr>
      </w:pPr>
    </w:p>
    <w:p w:rsidR="005B5891" w:rsidRPr="00AA1178" w:rsidRDefault="005B5891" w:rsidP="005B5891">
      <w:pPr>
        <w:rPr>
          <w:b/>
          <w:sz w:val="24"/>
        </w:rPr>
      </w:pPr>
      <w:r w:rsidRPr="00AA1178">
        <w:rPr>
          <w:b/>
          <w:sz w:val="24"/>
        </w:rPr>
        <w:t>Zadanie 3.</w:t>
      </w:r>
    </w:p>
    <w:p w:rsidR="005B5891" w:rsidRPr="00AA1178" w:rsidRDefault="005B5891" w:rsidP="005B5891">
      <w:pPr>
        <w:pStyle w:val="Nagwek1"/>
        <w:spacing w:before="90" w:after="90" w:line="300" w:lineRule="atLeast"/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</w:pPr>
      <w:r w:rsidRPr="00AA1178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Zabawy wspomagające rozwój inteligencji emocjonalnej</w:t>
      </w:r>
      <w:r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.</w:t>
      </w:r>
      <w:r w:rsidRPr="00AA1178">
        <w:rPr>
          <w:rFonts w:ascii="Times New Roman" w:hAnsi="Times New Roman" w:cs="Times New Roman"/>
          <w:b w:val="0"/>
          <w:bCs w:val="0"/>
          <w:color w:val="111111"/>
          <w:sz w:val="24"/>
          <w:szCs w:val="24"/>
        </w:rPr>
        <w:t> </w:t>
      </w:r>
    </w:p>
    <w:p w:rsidR="005B5891" w:rsidRPr="00042B59" w:rsidRDefault="005B5891" w:rsidP="005B5891">
      <w:pPr>
        <w:rPr>
          <w:sz w:val="24"/>
        </w:rPr>
      </w:pPr>
    </w:p>
    <w:p w:rsidR="005B5891" w:rsidRDefault="005B5891" w:rsidP="005B5891">
      <w:pPr>
        <w:pStyle w:val="Akapitzlist"/>
        <w:numPr>
          <w:ilvl w:val="0"/>
          <w:numId w:val="3"/>
        </w:numPr>
        <w:rPr>
          <w:sz w:val="24"/>
        </w:rPr>
      </w:pPr>
      <w:r w:rsidRPr="00AA1178">
        <w:rPr>
          <w:b/>
          <w:sz w:val="24"/>
        </w:rPr>
        <w:t>Lustro</w:t>
      </w:r>
      <w:r w:rsidRPr="00AA1178">
        <w:rPr>
          <w:sz w:val="24"/>
        </w:rPr>
        <w:t> - Dziecko stoi naprzeciwko rodzica, który jest lustrem. Dziecko pokazuje różne miny wyrażające emocje, rodzic próbuje je dokładnie powtórzyć. Potem następuje zamiana ról.</w:t>
      </w:r>
    </w:p>
    <w:p w:rsidR="005B5891" w:rsidRPr="00AA1178" w:rsidRDefault="005B5891" w:rsidP="005B5891">
      <w:pPr>
        <w:pStyle w:val="Akapitzlist"/>
        <w:ind w:left="644"/>
        <w:rPr>
          <w:sz w:val="24"/>
        </w:rPr>
      </w:pPr>
    </w:p>
    <w:p w:rsidR="005B5891" w:rsidRPr="00AA1178" w:rsidRDefault="005B5891" w:rsidP="005B5891">
      <w:pPr>
        <w:pStyle w:val="Akapitzlist"/>
        <w:numPr>
          <w:ilvl w:val="0"/>
          <w:numId w:val="3"/>
        </w:numPr>
        <w:rPr>
          <w:sz w:val="24"/>
        </w:rPr>
      </w:pPr>
      <w:r w:rsidRPr="00AA1178">
        <w:rPr>
          <w:b/>
          <w:sz w:val="24"/>
        </w:rPr>
        <w:t>Czary-mary</w:t>
      </w:r>
      <w:r w:rsidRPr="00AA1178">
        <w:rPr>
          <w:sz w:val="24"/>
        </w:rPr>
        <w:t> - Dziecko rysuje na kartce sytuację, osoby, przedmioty, które wywołują gniew/złość. Dorosły jest czarodziejem, który zmienia rysunek w taki sposób, żeby zmniejszyć gniew/złość, np. gdy dziecko rysuję kłótnie o zabawkę – rodzic rysuję wspólną zabawę ta zabawką.</w:t>
      </w:r>
    </w:p>
    <w:p w:rsidR="005B5891" w:rsidRPr="00AA1178" w:rsidRDefault="005B5891" w:rsidP="005B5891">
      <w:pPr>
        <w:rPr>
          <w:sz w:val="24"/>
        </w:rPr>
      </w:pPr>
    </w:p>
    <w:p w:rsidR="005B5891" w:rsidRPr="00AA1178" w:rsidRDefault="005B5891" w:rsidP="005B5891">
      <w:pPr>
        <w:rPr>
          <w:sz w:val="24"/>
        </w:rPr>
      </w:pPr>
    </w:p>
    <w:p w:rsidR="005B5891" w:rsidRPr="00AA1178" w:rsidRDefault="005B5891" w:rsidP="005B5891">
      <w:pPr>
        <w:rPr>
          <w:sz w:val="24"/>
        </w:rPr>
      </w:pPr>
    </w:p>
    <w:p w:rsidR="005B5891" w:rsidRPr="00AA1178" w:rsidRDefault="005B5891" w:rsidP="005B5891">
      <w:pPr>
        <w:rPr>
          <w:sz w:val="24"/>
        </w:rPr>
      </w:pPr>
    </w:p>
    <w:p w:rsidR="005B5891" w:rsidRPr="00AA1178" w:rsidRDefault="005B5891" w:rsidP="005B5891">
      <w:pPr>
        <w:rPr>
          <w:sz w:val="24"/>
        </w:rPr>
      </w:pPr>
    </w:p>
    <w:p w:rsidR="005B5891" w:rsidRDefault="005B5891" w:rsidP="005B5891"/>
    <w:p w:rsidR="005B5891" w:rsidRDefault="005B5891" w:rsidP="005B5891"/>
    <w:p w:rsidR="005B5891" w:rsidRDefault="005B5891" w:rsidP="005B5891"/>
    <w:p w:rsidR="005B5891" w:rsidRDefault="005B5891"/>
    <w:sectPr w:rsidR="005B5891" w:rsidSect="00D234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156F1"/>
    <w:multiLevelType w:val="hybridMultilevel"/>
    <w:tmpl w:val="2FB6D582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5CB4A7D"/>
    <w:multiLevelType w:val="hybridMultilevel"/>
    <w:tmpl w:val="D41A8FDA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F32034"/>
    <w:multiLevelType w:val="hybridMultilevel"/>
    <w:tmpl w:val="2B6C298C"/>
    <w:lvl w:ilvl="0" w:tplc="68AC2F4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B5891"/>
    <w:rsid w:val="005B5891"/>
    <w:rsid w:val="00D23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891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B58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5B5891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58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B589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5B5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256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</dc:creator>
  <cp:lastModifiedBy>pauli</cp:lastModifiedBy>
  <cp:revision>1</cp:revision>
  <dcterms:created xsi:type="dcterms:W3CDTF">2020-05-26T11:16:00Z</dcterms:created>
  <dcterms:modified xsi:type="dcterms:W3CDTF">2020-05-26T11:18:00Z</dcterms:modified>
</cp:coreProperties>
</file>